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C47E">
      <w:pPr>
        <w:pStyle w:val="8"/>
        <w:numPr>
          <w:ilvl w:val="0"/>
          <w:numId w:val="1"/>
        </w:numPr>
      </w:pPr>
      <w:r>
        <w:t>ЗАКЛЮЧЕНИЕ</w:t>
      </w:r>
    </w:p>
    <w:p w14:paraId="3BAE566F">
      <w:pPr>
        <w:pStyle w:val="12"/>
        <w:numPr>
          <w:ilvl w:val="4"/>
          <w:numId w:val="1"/>
        </w:numPr>
        <w:rPr>
          <w:sz w:val="28"/>
        </w:rPr>
      </w:pPr>
      <w:bookmarkStart w:id="0" w:name="_GoBack"/>
      <w:r>
        <w:rPr>
          <w:sz w:val="28"/>
        </w:rPr>
        <w:t>о результатах общественных обсуждений</w:t>
      </w:r>
    </w:p>
    <w:bookmarkEnd w:id="0"/>
    <w:p w14:paraId="441AA523">
      <w:pPr>
        <w:numPr>
          <w:ilvl w:val="0"/>
          <w:numId w:val="1"/>
        </w:numPr>
        <w:jc w:val="center"/>
      </w:pPr>
      <w:r>
        <w:rPr>
          <w:rFonts w:hint="default"/>
          <w:lang w:val="ru-RU"/>
        </w:rPr>
        <w:t>25</w:t>
      </w:r>
      <w:r>
        <w:t xml:space="preserve"> </w:t>
      </w:r>
      <w:r>
        <w:rPr>
          <w:lang w:val="ru-RU"/>
        </w:rPr>
        <w:t>июня</w:t>
      </w:r>
      <w:r>
        <w:t xml:space="preserve"> 202</w:t>
      </w:r>
      <w:r>
        <w:rPr>
          <w:rFonts w:hint="default"/>
          <w:lang w:val="ru-RU"/>
        </w:rPr>
        <w:t>5</w:t>
      </w:r>
      <w:r>
        <w:t xml:space="preserve"> года</w:t>
      </w:r>
    </w:p>
    <w:p w14:paraId="75A9638D">
      <w:pPr>
        <w:ind w:firstLine="720"/>
        <w:jc w:val="both"/>
        <w:rPr>
          <w:spacing w:val="-1"/>
        </w:rPr>
      </w:pPr>
    </w:p>
    <w:p w14:paraId="195E7440">
      <w:pPr>
        <w:spacing w:line="360" w:lineRule="auto"/>
        <w:ind w:firstLine="170"/>
        <w:jc w:val="both"/>
        <w:rPr>
          <w:spacing w:val="-1"/>
        </w:rPr>
      </w:pPr>
      <w:r>
        <w:rPr>
          <w:spacing w:val="-1"/>
        </w:rPr>
        <w:t>Общественные обсуждения,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 xml:space="preserve">по адресу: 607600, Нижегородская область, город Богородск, улица Ленина, дом 206, кабинет № 209, </w:t>
      </w:r>
      <w:r>
        <w:rPr>
          <w:sz w:val="24"/>
          <w:szCs w:val="24"/>
        </w:rPr>
        <w:t>по внесению изменений в генеральный план Богородского муниципального округа Нижегородской области, утверждённому приказом министерства градостроительной деятельности и развития агломераций Нижегородской области от 3 декабря 2024г. №07-01-06/23 (далее - генеральный план) подготовлен на основании приказа министерства градостроительной деятельности и развития агломераций Нижегородской области от 15 апреля 2025г. № 07-01-01/11 «О подготовке предложений по внесению изменений в генеральный план Богородского муниципального округа Нижегородской области»</w:t>
      </w:r>
      <w:r>
        <w:t xml:space="preserve">. </w:t>
      </w:r>
      <w:r>
        <w:rPr>
          <w:spacing w:val="-1"/>
        </w:rPr>
        <w:t xml:space="preserve">Оповещение </w:t>
      </w:r>
      <w:r>
        <w:t>об общественных обсуждений б</w:t>
      </w:r>
      <w:r>
        <w:rPr>
          <w:spacing w:val="-1"/>
        </w:rPr>
        <w:t xml:space="preserve">ыло опубликовано: </w:t>
      </w:r>
      <w:r>
        <w:t xml:space="preserve">в газете «Богородская газета» </w:t>
      </w:r>
      <w:r>
        <w:rPr>
          <w:rFonts w:hint="default"/>
          <w:lang w:val="ru-RU"/>
        </w:rPr>
        <w:t>03</w:t>
      </w:r>
      <w:r>
        <w:t>.</w:t>
      </w:r>
      <w:r>
        <w:rPr>
          <w:rFonts w:hint="default"/>
          <w:lang w:val="ru-RU"/>
        </w:rPr>
        <w:t>06</w:t>
      </w:r>
      <w:r>
        <w:t>.202</w:t>
      </w:r>
      <w:r>
        <w:rPr>
          <w:rFonts w:hint="default"/>
          <w:lang w:val="ru-RU"/>
        </w:rPr>
        <w:t>5</w:t>
      </w:r>
      <w:r>
        <w:t>г.</w:t>
      </w:r>
      <w:r>
        <w:rPr>
          <w:spacing w:val="-1"/>
        </w:rPr>
        <w:t xml:space="preserve"> </w:t>
      </w:r>
    </w:p>
    <w:p w14:paraId="7C71CF57">
      <w:pPr>
        <w:shd w:val="clear" w:color="auto" w:fill="FFFFFF"/>
        <w:spacing w:line="360" w:lineRule="auto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 w14:paraId="06B27013">
      <w:pPr>
        <w:shd w:val="clear" w:color="auto" w:fill="FFFFFF"/>
        <w:spacing w:line="360" w:lineRule="auto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 w14:paraId="61D64D92">
      <w:pPr>
        <w:spacing w:line="360" w:lineRule="auto"/>
        <w:ind w:firstLine="709"/>
        <w:jc w:val="both"/>
        <w:rPr>
          <w:rFonts w:hint="default"/>
          <w:b/>
          <w:bCs/>
          <w:sz w:val="24"/>
          <w:szCs w:val="24"/>
          <w:u w:val="single"/>
          <w:lang w:val="en-US" w:eastAsia="ru-RU"/>
        </w:rPr>
      </w:pPr>
      <w:r>
        <w:rPr>
          <w:sz w:val="24"/>
          <w:szCs w:val="24"/>
        </w:rPr>
        <w:t xml:space="preserve">- ГИСОГД НО по адресу: </w:t>
      </w:r>
      <w:r>
        <w:rPr>
          <w:b/>
          <w:bCs/>
          <w:sz w:val="24"/>
          <w:szCs w:val="24"/>
          <w:u w:val="single"/>
        </w:rPr>
        <w:fldChar w:fldCharType="begin"/>
      </w:r>
      <w:r>
        <w:rPr>
          <w:b/>
          <w:bCs/>
          <w:sz w:val="24"/>
          <w:szCs w:val="24"/>
          <w:u w:val="single"/>
        </w:rPr>
        <w:instrText xml:space="preserve"> HYPERLINK "http://gisogdno.ru." </w:instrText>
      </w:r>
      <w:r>
        <w:rPr>
          <w:b/>
          <w:bCs/>
          <w:sz w:val="24"/>
          <w:szCs w:val="24"/>
          <w:u w:val="single"/>
        </w:rPr>
        <w:fldChar w:fldCharType="separate"/>
      </w:r>
      <w:r>
        <w:rPr>
          <w:rStyle w:val="4"/>
          <w:b/>
          <w:bCs/>
          <w:sz w:val="24"/>
          <w:szCs w:val="24"/>
        </w:rPr>
        <w:t>http://</w:t>
      </w:r>
      <w:r>
        <w:rPr>
          <w:rStyle w:val="4"/>
          <w:b/>
          <w:bCs/>
          <w:sz w:val="24"/>
          <w:szCs w:val="24"/>
          <w:lang w:val="en-US" w:eastAsia="ru-RU"/>
        </w:rPr>
        <w:t>gisogdno</w:t>
      </w:r>
      <w:r>
        <w:rPr>
          <w:rStyle w:val="4"/>
          <w:b/>
          <w:bCs/>
          <w:sz w:val="24"/>
          <w:szCs w:val="24"/>
          <w:lang w:eastAsia="ru-RU"/>
        </w:rPr>
        <w:t>.</w:t>
      </w:r>
      <w:r>
        <w:rPr>
          <w:rStyle w:val="4"/>
          <w:b/>
          <w:bCs/>
          <w:sz w:val="24"/>
          <w:szCs w:val="24"/>
          <w:lang w:val="en-US" w:eastAsia="ru-RU"/>
        </w:rPr>
        <w:t>ru</w:t>
      </w:r>
      <w:r>
        <w:rPr>
          <w:rStyle w:val="4"/>
          <w:rFonts w:hint="default"/>
          <w:b/>
          <w:bCs/>
          <w:sz w:val="24"/>
          <w:szCs w:val="24"/>
          <w:lang w:val="en-US" w:eastAsia="ru-RU"/>
        </w:rPr>
        <w:t>.</w:t>
      </w:r>
      <w:r>
        <w:rPr>
          <w:b/>
          <w:bCs/>
          <w:sz w:val="24"/>
          <w:szCs w:val="24"/>
          <w:u w:val="single"/>
        </w:rPr>
        <w:fldChar w:fldCharType="end"/>
      </w:r>
    </w:p>
    <w:p w14:paraId="4FDE8061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- ПОС (платформа обратной связи) по адресу: </w:t>
      </w:r>
      <w:r>
        <w:rPr>
          <w:b/>
          <w:bCs/>
          <w:sz w:val="24"/>
          <w:szCs w:val="24"/>
          <w:u w:val="single"/>
          <w:lang w:eastAsia="ru-RU"/>
        </w:rPr>
        <w:t>https://pos.gosuslugi.ru/backoffice/</w:t>
      </w:r>
      <w:r>
        <w:rPr>
          <w:sz w:val="24"/>
          <w:szCs w:val="24"/>
          <w:lang w:eastAsia="ru-RU"/>
        </w:rPr>
        <w:t>;</w:t>
      </w:r>
    </w:p>
    <w:p w14:paraId="36C57B09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spacing w:line="360" w:lineRule="auto"/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Богородского муниципального округа </w:t>
      </w:r>
      <w:r>
        <w:rPr>
          <w:spacing w:val="-2"/>
        </w:rPr>
        <w:t>Нижегородской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bogorodsk</w:t>
      </w:r>
      <w:r>
        <w:rPr>
          <w:spacing w:val="-1"/>
        </w:rPr>
        <w:t>.</w:t>
      </w:r>
      <w:r>
        <w:rPr>
          <w:spacing w:val="-1"/>
          <w:lang w:val="en-US"/>
        </w:rPr>
        <w:t>nobl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>/в разделе «Публичные слушания и обсуждения».</w:t>
      </w:r>
    </w:p>
    <w:p w14:paraId="5B25E8B2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360" w:lineRule="auto"/>
        <w:ind w:left="125"/>
      </w:pPr>
      <w:r>
        <w:rPr>
          <w:spacing w:val="-1"/>
        </w:rPr>
        <w:t xml:space="preserve">         Предложения и замечания</w:t>
      </w:r>
      <w:r>
        <w:rPr>
          <w:spacing w:val="-1"/>
          <w:w w:val="95"/>
        </w:rPr>
        <w:t xml:space="preserve">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 </w:t>
      </w:r>
      <w:r>
        <w:rPr>
          <w:rFonts w:hint="default"/>
          <w:b/>
          <w:bCs/>
          <w:spacing w:val="-1"/>
          <w:lang w:val="ru-RU"/>
        </w:rPr>
        <w:t>10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06</w:t>
      </w:r>
      <w:r>
        <w:rPr>
          <w:b/>
          <w:bCs/>
          <w:spacing w:val="-1"/>
        </w:rPr>
        <w:t>.202</w:t>
      </w:r>
      <w:r>
        <w:rPr>
          <w:rFonts w:hint="default"/>
          <w:b/>
          <w:bCs/>
          <w:spacing w:val="-1"/>
          <w:lang w:val="ru-RU"/>
        </w:rPr>
        <w:t>5</w:t>
      </w:r>
      <w:r>
        <w:rPr>
          <w:b/>
          <w:bCs/>
          <w:spacing w:val="-1"/>
        </w:rPr>
        <w:t xml:space="preserve"> по </w:t>
      </w:r>
      <w:r>
        <w:rPr>
          <w:rFonts w:hint="default"/>
          <w:b/>
          <w:bCs/>
          <w:spacing w:val="-1"/>
          <w:lang w:val="ru-RU"/>
        </w:rPr>
        <w:t>24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06</w:t>
      </w:r>
      <w:r>
        <w:rPr>
          <w:b/>
          <w:bCs/>
          <w:spacing w:val="-1"/>
        </w:rPr>
        <w:t>.202</w:t>
      </w:r>
      <w:r>
        <w:rPr>
          <w:rFonts w:hint="default"/>
          <w:b/>
          <w:bCs/>
          <w:spacing w:val="-1"/>
          <w:lang w:val="ru-RU"/>
        </w:rPr>
        <w:t>5</w:t>
      </w:r>
      <w:r>
        <w:rPr>
          <w:spacing w:val="-1"/>
        </w:rPr>
        <w:t>. Количество участников общественных обсуждений – 0.</w:t>
      </w:r>
    </w:p>
    <w:p w14:paraId="65C2F4C8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360" w:lineRule="auto"/>
        <w:ind w:left="125"/>
      </w:pPr>
      <w:r>
        <w:rPr>
          <w:spacing w:val="-1"/>
        </w:rPr>
        <w:t xml:space="preserve">Реквизиты протокола общественных обсуждений - от </w:t>
      </w:r>
      <w:r>
        <w:rPr>
          <w:rFonts w:hint="default"/>
          <w:spacing w:val="-1"/>
          <w:lang w:val="ru-RU"/>
        </w:rPr>
        <w:t>25</w:t>
      </w:r>
      <w:r>
        <w:rPr>
          <w:spacing w:val="-1"/>
        </w:rPr>
        <w:t xml:space="preserve"> </w:t>
      </w:r>
      <w:r>
        <w:rPr>
          <w:spacing w:val="-1"/>
          <w:lang w:val="ru-RU"/>
        </w:rPr>
        <w:t>июня</w:t>
      </w:r>
      <w:r>
        <w:rPr>
          <w:spacing w:val="-1"/>
        </w:rPr>
        <w:t xml:space="preserve"> 202</w:t>
      </w:r>
      <w:r>
        <w:rPr>
          <w:rFonts w:hint="default"/>
          <w:spacing w:val="-1"/>
          <w:lang w:val="ru-RU"/>
        </w:rPr>
        <w:t>5</w:t>
      </w:r>
      <w:r>
        <w:rPr>
          <w:spacing w:val="-1"/>
        </w:rPr>
        <w:t>г.</w:t>
      </w:r>
    </w:p>
    <w:p w14:paraId="7CD946DD">
      <w:pPr>
        <w:pStyle w:val="5"/>
        <w:spacing w:before="12" w:after="0" w:line="360" w:lineRule="auto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 w14:paraId="5F4BC584">
      <w:pPr>
        <w:pStyle w:val="5"/>
        <w:widowControl w:val="0"/>
        <w:numPr>
          <w:ilvl w:val="0"/>
          <w:numId w:val="2"/>
        </w:numPr>
        <w:tabs>
          <w:tab w:val="left" w:pos="413"/>
        </w:tabs>
        <w:spacing w:before="1" w:after="0" w:line="360" w:lineRule="auto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замечания</w:t>
      </w:r>
      <w:r>
        <w:t xml:space="preserve">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обсуждений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обсуждения: не поступало;</w:t>
      </w:r>
    </w:p>
    <w:p w14:paraId="5D291F7A">
      <w:pPr>
        <w:pStyle w:val="5"/>
        <w:widowControl w:val="0"/>
        <w:numPr>
          <w:ilvl w:val="0"/>
          <w:numId w:val="2"/>
        </w:numPr>
        <w:tabs>
          <w:tab w:val="left" w:pos="410"/>
        </w:tabs>
        <w:spacing w:before="15" w:after="0" w:line="360" w:lineRule="auto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 w14:paraId="30AAC170">
      <w:pPr>
        <w:pStyle w:val="5"/>
        <w:spacing w:before="44" w:after="120" w:line="360" w:lineRule="auto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 w14:paraId="52792EBC">
      <w:pPr>
        <w:spacing w:line="360" w:lineRule="auto"/>
        <w:ind w:firstLine="720"/>
        <w:jc w:val="both"/>
      </w:pPr>
      <w:r>
        <w:t xml:space="preserve">1. </w:t>
      </w:r>
      <w:r>
        <w:rPr>
          <w:spacing w:val="-1"/>
        </w:rPr>
        <w:t xml:space="preserve">Признать </w:t>
      </w:r>
      <w:r>
        <w:rPr>
          <w:spacing w:val="-2"/>
        </w:rPr>
        <w:t>общественные обсуждения</w:t>
      </w:r>
      <w:r>
        <w:rPr>
          <w:spacing w:val="-1"/>
        </w:rPr>
        <w:t xml:space="preserve">, </w:t>
      </w:r>
      <w:r>
        <w:rPr>
          <w:spacing w:val="-1"/>
          <w:lang w:val="ru-RU"/>
        </w:rPr>
        <w:t>проведённые</w:t>
      </w:r>
      <w:r>
        <w:rPr>
          <w:spacing w:val="-1"/>
        </w:rPr>
        <w:t xml:space="preserve"> в соответствии с действующим законодательством и муниципальными правовыми актами, состоявшимися. </w:t>
      </w:r>
    </w:p>
    <w:p w14:paraId="4182C9AF">
      <w:pPr>
        <w:spacing w:line="360" w:lineRule="auto"/>
        <w:ind w:firstLine="720"/>
        <w:jc w:val="both"/>
        <w:rPr>
          <w:sz w:val="24"/>
          <w:szCs w:val="24"/>
        </w:rPr>
      </w:pPr>
      <w:r>
        <w:t xml:space="preserve">2. В связи с отсутствием замечаний и предложений направить в </w:t>
      </w:r>
      <w:r>
        <w:rPr>
          <w:sz w:val="24"/>
          <w:szCs w:val="24"/>
        </w:rPr>
        <w:t>министерство градостроительной деятельности и развития агломераций Нижегородской области для принятия 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внесению изменений в генеральный план Богородского муниципального округа Нижегородской области, утверждённому приказом министерства градостроительной деятельности и развития агломераций Нижегородской области от 3 декабря 2024г. №07-01-06/23 (далее - генеральный план) подготовлен на основании приказа министерства градостроительной деятельности и развития агломераций Нижегородской области от 15 апреля 2025г. № 07-01-01/11 «О подготовке предложений по внесению изменений в генеральный план Богородского муниципального округа Нижегородской области»</w:t>
      </w:r>
      <w:r>
        <w:rPr>
          <w:spacing w:val="-1"/>
          <w:sz w:val="24"/>
          <w:szCs w:val="24"/>
        </w:rPr>
        <w:t>.</w:t>
      </w:r>
    </w:p>
    <w:p w14:paraId="4E791F6F">
      <w:pPr>
        <w:spacing w:line="360" w:lineRule="auto"/>
        <w:ind w:firstLine="720"/>
        <w:jc w:val="both"/>
        <w:rPr>
          <w:spacing w:val="-1"/>
        </w:rPr>
      </w:pPr>
      <w:r>
        <w:t>3. 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 w14:paraId="02A03A00"/>
    <w:p w14:paraId="7570AD96"/>
    <w:p w14:paraId="176E85A0"/>
    <w:p w14:paraId="25D9B093">
      <w:pPr>
        <w:rPr>
          <w:sz w:val="28"/>
          <w:szCs w:val="28"/>
        </w:rPr>
      </w:pPr>
    </w:p>
    <w:p w14:paraId="46492A8F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А.Н.Силаев</w:t>
      </w:r>
    </w:p>
    <w:p w14:paraId="191C32A4">
      <w:pPr>
        <w:rPr>
          <w:sz w:val="24"/>
          <w:szCs w:val="24"/>
        </w:rPr>
      </w:pPr>
      <w:r>
        <w:rPr>
          <w:sz w:val="24"/>
          <w:szCs w:val="24"/>
        </w:rPr>
        <w:t>оргкомитета по подготовке и проведению</w:t>
      </w:r>
    </w:p>
    <w:p w14:paraId="6147ED72">
      <w:pPr>
        <w:rPr>
          <w:sz w:val="24"/>
          <w:szCs w:val="24"/>
        </w:rPr>
      </w:pPr>
      <w:r>
        <w:rPr>
          <w:sz w:val="24"/>
          <w:szCs w:val="24"/>
        </w:rPr>
        <w:t>общественных обсуждений или публичных</w:t>
      </w:r>
    </w:p>
    <w:p w14:paraId="53E4ABA3">
      <w:pPr>
        <w:rPr>
          <w:sz w:val="24"/>
          <w:szCs w:val="24"/>
        </w:rPr>
      </w:pPr>
      <w:r>
        <w:rPr>
          <w:sz w:val="24"/>
          <w:szCs w:val="24"/>
        </w:rPr>
        <w:t xml:space="preserve">слушаний по вопросам градостроительной </w:t>
      </w:r>
    </w:p>
    <w:p w14:paraId="2D131049">
      <w:pPr>
        <w:rPr>
          <w:sz w:val="24"/>
          <w:szCs w:val="24"/>
        </w:rPr>
      </w:pPr>
      <w:r>
        <w:rPr>
          <w:sz w:val="24"/>
          <w:szCs w:val="24"/>
        </w:rPr>
        <w:t>деятельности на территории</w:t>
      </w:r>
    </w:p>
    <w:p w14:paraId="76A75A25">
      <w:pPr>
        <w:rPr>
          <w:sz w:val="24"/>
          <w:szCs w:val="24"/>
        </w:rPr>
      </w:pPr>
      <w:r>
        <w:rPr>
          <w:sz w:val="24"/>
          <w:szCs w:val="24"/>
        </w:rPr>
        <w:t>Богородского муниципального округа</w:t>
      </w:r>
    </w:p>
    <w:p w14:paraId="75F9BE35">
      <w:pPr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14:paraId="6B2AAF73">
      <w:pPr>
        <w:jc w:val="both"/>
        <w:rPr>
          <w:sz w:val="22"/>
          <w:szCs w:val="22"/>
        </w:rPr>
      </w:pPr>
    </w:p>
    <w:p w14:paraId="11C83EED">
      <w:pPr>
        <w:jc w:val="both"/>
        <w:rPr>
          <w:sz w:val="22"/>
          <w:szCs w:val="22"/>
        </w:rPr>
      </w:pPr>
    </w:p>
    <w:p w14:paraId="391634B2">
      <w:pPr>
        <w:jc w:val="both"/>
        <w:rPr>
          <w:sz w:val="22"/>
          <w:szCs w:val="22"/>
        </w:rPr>
      </w:pPr>
    </w:p>
    <w:p w14:paraId="6C69F6C5">
      <w:pPr>
        <w:jc w:val="both"/>
        <w:rPr>
          <w:sz w:val="22"/>
          <w:szCs w:val="22"/>
        </w:rPr>
      </w:pPr>
    </w:p>
    <w:p w14:paraId="36C37803">
      <w:pPr>
        <w:jc w:val="both"/>
        <w:rPr>
          <w:sz w:val="22"/>
          <w:szCs w:val="22"/>
        </w:rPr>
      </w:pPr>
    </w:p>
    <w:sectPr>
      <w:pgSz w:w="11906" w:h="16838"/>
      <w:pgMar w:top="737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22" w:hanging="291"/>
      </w:pPr>
      <w:rPr>
        <w:rFonts w:ascii="Calibri" w:hAnsi="Calibri" w:eastAsia="Calibri" w:cs="Calibri"/>
        <w:sz w:val="28"/>
        <w:szCs w:val="28"/>
      </w:rPr>
    </w:lvl>
    <w:lvl w:ilvl="1" w:tentative="0">
      <w:start w:val="1"/>
      <w:numFmt w:val="bullet"/>
      <w:lvlText w:val="•"/>
      <w:lvlJc w:val="left"/>
      <w:pPr>
        <w:tabs>
          <w:tab w:val="left" w:pos="0"/>
        </w:tabs>
        <w:ind w:left="1070" w:hanging="291"/>
      </w:pPr>
      <w:rPr>
        <w:rFonts w:hint="default" w:ascii="Liberation Serif" w:hAnsi="Liberation Serif" w:cs="Liberation Serif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2018" w:hanging="291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967" w:hanging="291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3915" w:hanging="291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4864" w:hanging="291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812" w:hanging="291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6761" w:hanging="291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7709" w:hanging="291"/>
      </w:pPr>
      <w:rPr>
        <w:rFonts w:hint="default" w:ascii="Liberation Serif" w:hAnsi="Liberation Serif" w:cs="Liberation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2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675B5"/>
    <w:rsid w:val="357B74E9"/>
    <w:rsid w:val="38934061"/>
    <w:rsid w:val="618A655C"/>
    <w:rsid w:val="627A4BFE"/>
    <w:rsid w:val="66006FE2"/>
    <w:rsid w:val="6ED47E1B"/>
    <w:rsid w:val="73A94846"/>
    <w:rsid w:val="75222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pPr>
      <w:spacing w:before="0" w:after="120"/>
    </w:pPr>
  </w:style>
  <w:style w:type="paragraph" w:styleId="6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7">
    <w:name w:val="List"/>
    <w:basedOn w:val="5"/>
    <w:qFormat/>
    <w:uiPriority w:val="0"/>
    <w:rPr>
      <w:rFonts w:cs="Mangal"/>
    </w:rPr>
  </w:style>
  <w:style w:type="paragraph" w:customStyle="1" w:styleId="8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9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10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1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2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3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4">
    <w:name w:val="WW8Num1z1"/>
    <w:qFormat/>
    <w:uiPriority w:val="0"/>
  </w:style>
  <w:style w:type="character" w:customStyle="1" w:styleId="15">
    <w:name w:val="WW8Num2z0"/>
    <w:qFormat/>
    <w:uiPriority w:val="0"/>
  </w:style>
  <w:style w:type="character" w:customStyle="1" w:styleId="16">
    <w:name w:val="Основной шрифт абзаца1"/>
    <w:qFormat/>
    <w:uiPriority w:val="0"/>
  </w:style>
  <w:style w:type="character" w:customStyle="1" w:styleId="17">
    <w:name w:val="Номер страницы1"/>
    <w:basedOn w:val="16"/>
    <w:qFormat/>
    <w:uiPriority w:val="0"/>
  </w:style>
  <w:style w:type="character" w:customStyle="1" w:styleId="18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9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20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1">
    <w:name w:val="Название Знак"/>
    <w:qFormat/>
    <w:uiPriority w:val="0"/>
    <w:rPr>
      <w:sz w:val="24"/>
      <w:lang w:bidi="ar-SA"/>
    </w:rPr>
  </w:style>
  <w:style w:type="character" w:customStyle="1" w:styleId="22">
    <w:name w:val="WW8Num3z8"/>
    <w:qFormat/>
    <w:uiPriority w:val="0"/>
  </w:style>
  <w:style w:type="character" w:customStyle="1" w:styleId="23">
    <w:name w:val="WW8Num3z7"/>
    <w:qFormat/>
    <w:uiPriority w:val="0"/>
  </w:style>
  <w:style w:type="character" w:customStyle="1" w:styleId="24">
    <w:name w:val="WW8Num3z6"/>
    <w:qFormat/>
    <w:uiPriority w:val="0"/>
  </w:style>
  <w:style w:type="character" w:customStyle="1" w:styleId="25">
    <w:name w:val="WW8Num3z5"/>
    <w:qFormat/>
    <w:uiPriority w:val="0"/>
  </w:style>
  <w:style w:type="character" w:customStyle="1" w:styleId="26">
    <w:name w:val="WW8Num3z4"/>
    <w:qFormat/>
    <w:uiPriority w:val="0"/>
  </w:style>
  <w:style w:type="character" w:customStyle="1" w:styleId="27">
    <w:name w:val="WW8Num3z3"/>
    <w:qFormat/>
    <w:uiPriority w:val="0"/>
  </w:style>
  <w:style w:type="character" w:customStyle="1" w:styleId="28">
    <w:name w:val="WW8Num3z2"/>
    <w:qFormat/>
    <w:uiPriority w:val="0"/>
  </w:style>
  <w:style w:type="character" w:customStyle="1" w:styleId="29">
    <w:name w:val="WW8Num3z1"/>
    <w:qFormat/>
    <w:uiPriority w:val="0"/>
  </w:style>
  <w:style w:type="character" w:customStyle="1" w:styleId="30">
    <w:name w:val="WW8Num3z0"/>
    <w:qFormat/>
    <w:uiPriority w:val="0"/>
  </w:style>
  <w:style w:type="character" w:customStyle="1" w:styleId="31">
    <w:name w:val="WW8Num2z8"/>
    <w:qFormat/>
    <w:uiPriority w:val="0"/>
  </w:style>
  <w:style w:type="character" w:customStyle="1" w:styleId="32">
    <w:name w:val="WW8Num2z7"/>
    <w:qFormat/>
    <w:uiPriority w:val="0"/>
  </w:style>
  <w:style w:type="character" w:customStyle="1" w:styleId="33">
    <w:name w:val="WW8Num2z6"/>
    <w:qFormat/>
    <w:uiPriority w:val="0"/>
  </w:style>
  <w:style w:type="character" w:customStyle="1" w:styleId="34">
    <w:name w:val="WW8Num2z5"/>
    <w:qFormat/>
    <w:uiPriority w:val="0"/>
  </w:style>
  <w:style w:type="character" w:customStyle="1" w:styleId="35">
    <w:name w:val="WW8Num2z4"/>
    <w:qFormat/>
    <w:uiPriority w:val="0"/>
  </w:style>
  <w:style w:type="character" w:customStyle="1" w:styleId="36">
    <w:name w:val="WW8Num2z3"/>
    <w:qFormat/>
    <w:uiPriority w:val="0"/>
  </w:style>
  <w:style w:type="character" w:customStyle="1" w:styleId="37">
    <w:name w:val="WW8Num2z2"/>
    <w:qFormat/>
    <w:uiPriority w:val="0"/>
  </w:style>
  <w:style w:type="character" w:customStyle="1" w:styleId="38">
    <w:name w:val="WW8Num2z1"/>
    <w:qFormat/>
    <w:uiPriority w:val="0"/>
  </w:style>
  <w:style w:type="character" w:customStyle="1" w:styleId="39">
    <w:name w:val="WW8Num1z8"/>
    <w:qFormat/>
    <w:uiPriority w:val="0"/>
  </w:style>
  <w:style w:type="character" w:customStyle="1" w:styleId="40">
    <w:name w:val="WW8Num1z7"/>
    <w:qFormat/>
    <w:uiPriority w:val="0"/>
  </w:style>
  <w:style w:type="character" w:customStyle="1" w:styleId="41">
    <w:name w:val="WW8Num1z6"/>
    <w:qFormat/>
    <w:uiPriority w:val="0"/>
  </w:style>
  <w:style w:type="character" w:customStyle="1" w:styleId="42">
    <w:name w:val="WW8Num1z5"/>
    <w:qFormat/>
    <w:uiPriority w:val="0"/>
  </w:style>
  <w:style w:type="character" w:customStyle="1" w:styleId="43">
    <w:name w:val="WW8Num1z4"/>
    <w:qFormat/>
    <w:uiPriority w:val="0"/>
  </w:style>
  <w:style w:type="character" w:customStyle="1" w:styleId="44">
    <w:name w:val="WW8Num1z3"/>
    <w:qFormat/>
    <w:uiPriority w:val="0"/>
  </w:style>
  <w:style w:type="character" w:customStyle="1" w:styleId="45">
    <w:name w:val="WW8Num1z2"/>
    <w:qFormat/>
    <w:uiPriority w:val="0"/>
  </w:style>
  <w:style w:type="paragraph" w:customStyle="1" w:styleId="46">
    <w:name w:val="Заголовок"/>
    <w:basedOn w:val="1"/>
    <w:next w:val="5"/>
    <w:qFormat/>
    <w:uiPriority w:val="0"/>
    <w:pPr>
      <w:jc w:val="center"/>
    </w:pPr>
    <w:rPr>
      <w:sz w:val="28"/>
    </w:rPr>
  </w:style>
  <w:style w:type="paragraph" w:customStyle="1" w:styleId="47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8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9">
    <w:name w:val="Указатель1"/>
    <w:basedOn w:val="1"/>
    <w:qFormat/>
    <w:uiPriority w:val="0"/>
    <w:rPr>
      <w:rFonts w:cs="Mangal"/>
    </w:rPr>
  </w:style>
  <w:style w:type="paragraph" w:customStyle="1" w:styleId="50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1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2">
    <w:name w:val="Колонтитул"/>
    <w:basedOn w:val="1"/>
    <w:qFormat/>
    <w:uiPriority w:val="0"/>
  </w:style>
  <w:style w:type="paragraph" w:customStyle="1" w:styleId="53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5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6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7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8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9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60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1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2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3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4">
    <w:name w:val="List Paragraph"/>
    <w:basedOn w:val="1"/>
    <w:unhideWhenUsed/>
    <w:qFormat/>
    <w:uiPriority w:val="99"/>
    <w:pPr>
      <w:spacing w:before="0" w:after="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345</Words>
  <Characters>2792</Characters>
  <Paragraphs>24</Paragraphs>
  <TotalTime>4</TotalTime>
  <ScaleCrop>false</ScaleCrop>
  <LinksUpToDate>false</LinksUpToDate>
  <CharactersWithSpaces>3141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Дарья</cp:lastModifiedBy>
  <cp:lastPrinted>2025-06-25T05:20:00Z</cp:lastPrinted>
  <dcterms:modified xsi:type="dcterms:W3CDTF">2025-06-25T06:12:56Z</dcterms:modified>
  <dc:title>Земское собрание Богородского района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82DA0EFFBB7847638501EF369C70A7D8_13</vt:lpwstr>
  </property>
  <property fmtid="{D5CDD505-2E9C-101B-9397-08002B2CF9AE}" pid="3" name="KSOProductBuildVer">
    <vt:lpwstr>1049-12.2.0.20326</vt:lpwstr>
  </property>
</Properties>
</file>